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9E" w:rsidRDefault="00CE5873">
      <w:pPr>
        <w:rPr>
          <w:rFonts w:ascii="Times New Roman" w:hAnsi="Times New Roman" w:cs="Times New Roman"/>
          <w:b/>
          <w:sz w:val="28"/>
          <w:szCs w:val="28"/>
          <w:u w:val="single"/>
        </w:rPr>
      </w:pPr>
      <w:r w:rsidRPr="00CE5873">
        <w:rPr>
          <w:rFonts w:ascii="Times New Roman" w:hAnsi="Times New Roman" w:cs="Times New Roman"/>
          <w:b/>
          <w:sz w:val="28"/>
          <w:szCs w:val="28"/>
          <w:u w:val="single"/>
        </w:rPr>
        <w:t>Перечень документов для семейной фермы и гранта Агропрогресс</w:t>
      </w:r>
    </w:p>
    <w:p w:rsidR="00CE5873" w:rsidRDefault="00CE5873" w:rsidP="001921FA">
      <w:pPr>
        <w:spacing w:after="0" w:line="240" w:lineRule="auto"/>
        <w:ind w:firstLine="851"/>
        <w:jc w:val="both"/>
        <w:rPr>
          <w:rStyle w:val="2"/>
          <w:rFonts w:eastAsiaTheme="minorHAnsi"/>
        </w:rPr>
      </w:pPr>
      <w:r>
        <w:rPr>
          <w:rStyle w:val="2"/>
          <w:rFonts w:eastAsiaTheme="minorHAnsi"/>
        </w:rPr>
        <w:t>а)</w:t>
      </w:r>
      <w:r>
        <w:rPr>
          <w:rStyle w:val="2"/>
          <w:rFonts w:eastAsiaTheme="minorHAnsi"/>
        </w:rPr>
        <w:tab/>
        <w:t>заявление (оригинал) на участие в отборе по предоставлению гранта по форме, утвержденной приказом Министерства, которое должно содержать согласие на обработку и передачу персональных данных сети «Интернет» информации о заявителе, иной информации, связанной с отбором</w:t>
      </w:r>
      <w:r w:rsidR="00D8389B">
        <w:rPr>
          <w:rStyle w:val="2"/>
          <w:rFonts w:eastAsiaTheme="minorHAnsi"/>
        </w:rPr>
        <w:t>.</w:t>
      </w:r>
    </w:p>
    <w:p w:rsidR="00D8389B" w:rsidRDefault="00D8389B" w:rsidP="001921FA">
      <w:pPr>
        <w:spacing w:after="0" w:line="240" w:lineRule="auto"/>
        <w:ind w:firstLine="851"/>
        <w:jc w:val="both"/>
        <w:rPr>
          <w:rStyle w:val="2"/>
          <w:rFonts w:eastAsiaTheme="minorHAnsi"/>
        </w:rPr>
      </w:pPr>
      <w:r>
        <w:rPr>
          <w:rStyle w:val="2"/>
          <w:rFonts w:eastAsiaTheme="minorHAnsi"/>
        </w:rPr>
        <w:t>б)</w:t>
      </w:r>
      <w:r>
        <w:rPr>
          <w:rStyle w:val="2"/>
          <w:rFonts w:eastAsiaTheme="minorHAnsi"/>
        </w:rPr>
        <w:tab/>
        <w:t>анкета (оригинал) по форме, утверждаемой Министерством</w:t>
      </w:r>
    </w:p>
    <w:p w:rsidR="00D8389B" w:rsidRDefault="00D8389B" w:rsidP="001921FA">
      <w:pPr>
        <w:spacing w:after="0" w:line="240" w:lineRule="auto"/>
        <w:ind w:firstLine="851"/>
        <w:jc w:val="both"/>
        <w:rPr>
          <w:rStyle w:val="2"/>
          <w:rFonts w:eastAsiaTheme="minorHAnsi"/>
        </w:rPr>
      </w:pPr>
      <w:r>
        <w:rPr>
          <w:rStyle w:val="2"/>
          <w:rFonts w:eastAsiaTheme="minorHAnsi"/>
        </w:rPr>
        <w:t>в)</w:t>
      </w:r>
      <w:r>
        <w:rPr>
          <w:rStyle w:val="2"/>
          <w:rFonts w:eastAsiaTheme="minorHAnsi"/>
        </w:rPr>
        <w:tab/>
        <w:t>копия паспорта руководителя хозяйства (все страницы), заверенная подписью руководителя хозяйства и печатью (при наличии)</w:t>
      </w:r>
    </w:p>
    <w:p w:rsidR="00D8389B" w:rsidRDefault="00D8389B" w:rsidP="001921FA">
      <w:pPr>
        <w:spacing w:after="0" w:line="240" w:lineRule="auto"/>
        <w:ind w:firstLine="851"/>
        <w:jc w:val="both"/>
        <w:rPr>
          <w:rStyle w:val="2"/>
          <w:rFonts w:eastAsiaTheme="minorHAnsi"/>
        </w:rPr>
      </w:pPr>
      <w:r>
        <w:rPr>
          <w:rStyle w:val="2"/>
          <w:rFonts w:eastAsiaTheme="minorHAnsi"/>
        </w:rPr>
        <w:t>г)</w:t>
      </w:r>
      <w:r>
        <w:rPr>
          <w:rStyle w:val="2"/>
          <w:rFonts w:eastAsiaTheme="minorHAnsi"/>
        </w:rPr>
        <w:tab/>
        <w:t>копия годовой отчетности за последний отчетный период по формам отчета о финансово-экономическом состоянии товаропроизводителей агропромышленного комплекса, утвержденным приказом Министерства сельского хозяйства Российской Федерации, заверенная подписью руководителя и печатью (при наличии)</w:t>
      </w:r>
    </w:p>
    <w:p w:rsidR="00D8389B" w:rsidRDefault="00D8389B" w:rsidP="001921FA">
      <w:pPr>
        <w:spacing w:after="0" w:line="240" w:lineRule="auto"/>
        <w:ind w:firstLine="851"/>
        <w:jc w:val="both"/>
        <w:rPr>
          <w:rStyle w:val="2"/>
          <w:rFonts w:eastAsiaTheme="minorHAnsi"/>
        </w:rPr>
      </w:pPr>
      <w:proofErr w:type="spellStart"/>
      <w:r>
        <w:rPr>
          <w:rStyle w:val="2"/>
          <w:rFonts w:eastAsiaTheme="minorHAnsi"/>
        </w:rPr>
        <w:t>д</w:t>
      </w:r>
      <w:proofErr w:type="spellEnd"/>
      <w:r>
        <w:rPr>
          <w:rStyle w:val="2"/>
          <w:rFonts w:eastAsiaTheme="minorHAnsi"/>
        </w:rPr>
        <w:t>)</w:t>
      </w:r>
      <w:r>
        <w:rPr>
          <w:rStyle w:val="2"/>
          <w:rFonts w:eastAsiaTheme="minorHAnsi"/>
        </w:rPr>
        <w:tab/>
        <w:t>бизнес-план, заверенный руководителем хозяйства, по направлению одного вида деятельности агропромышленного комплекса, предусматривающий требования, предъявляемые абзацами восьмым-десятым пункта 2 настоящего Порядка, к форме и порядку оформления, устанавливаемым приказом Министерства</w:t>
      </w:r>
    </w:p>
    <w:p w:rsidR="00D8389B" w:rsidRDefault="00D8389B" w:rsidP="001921FA">
      <w:pPr>
        <w:spacing w:after="0" w:line="240" w:lineRule="auto"/>
        <w:ind w:firstLine="851"/>
        <w:jc w:val="both"/>
        <w:rPr>
          <w:rStyle w:val="2"/>
          <w:rFonts w:eastAsiaTheme="minorHAnsi"/>
        </w:rPr>
      </w:pPr>
      <w:r>
        <w:rPr>
          <w:rStyle w:val="2"/>
          <w:rFonts w:eastAsiaTheme="minorHAnsi"/>
        </w:rPr>
        <w:t>е)</w:t>
      </w:r>
      <w:r>
        <w:rPr>
          <w:rStyle w:val="2"/>
          <w:rFonts w:eastAsiaTheme="minorHAnsi"/>
        </w:rPr>
        <w:tab/>
        <w:t>план расходов (оригинал), предлагаемый к финансированию проекта грантополучателя, по форме, утверждаемой Министерством</w:t>
      </w:r>
    </w:p>
    <w:p w:rsidR="00D8389B" w:rsidRDefault="00D8389B" w:rsidP="001921FA">
      <w:pPr>
        <w:spacing w:after="0" w:line="240" w:lineRule="auto"/>
        <w:ind w:firstLine="851"/>
        <w:jc w:val="both"/>
        <w:rPr>
          <w:rStyle w:val="2"/>
          <w:rFonts w:eastAsiaTheme="minorHAnsi"/>
        </w:rPr>
      </w:pPr>
      <w:r>
        <w:rPr>
          <w:rStyle w:val="2"/>
          <w:rFonts w:eastAsiaTheme="minorHAnsi"/>
        </w:rPr>
        <w:t>ж)</w:t>
      </w:r>
      <w:r>
        <w:rPr>
          <w:rStyle w:val="2"/>
          <w:rFonts w:eastAsiaTheme="minorHAnsi"/>
        </w:rPr>
        <w:tab/>
        <w:t>выписка с лицевого (расчетного) счета хозяйства, открытого в российской кредитной организации (далее - выписка), подтверждающая наличие собственных средств заявителя на реализацию проекта грантополучателя в следующем размере:</w:t>
      </w:r>
    </w:p>
    <w:p w:rsidR="00D8389B" w:rsidRDefault="00D8389B" w:rsidP="001921FA">
      <w:pPr>
        <w:spacing w:after="0" w:line="240" w:lineRule="auto"/>
        <w:ind w:firstLine="851"/>
        <w:jc w:val="both"/>
        <w:rPr>
          <w:rStyle w:val="2"/>
          <w:rFonts w:eastAsiaTheme="minorHAnsi"/>
        </w:rPr>
      </w:pPr>
      <w:r>
        <w:rPr>
          <w:rStyle w:val="2"/>
          <w:rFonts w:eastAsiaTheme="minorHAnsi"/>
        </w:rPr>
        <w:t>по реализации проекта с помощью гранта «Агропрогресс» - в размере не менее 5 процентов от стоимости проекта;</w:t>
      </w:r>
    </w:p>
    <w:p w:rsidR="00D8389B" w:rsidRDefault="00D8389B" w:rsidP="001921FA">
      <w:pPr>
        <w:spacing w:after="0" w:line="240" w:lineRule="auto"/>
        <w:ind w:firstLine="851"/>
        <w:jc w:val="both"/>
        <w:rPr>
          <w:rStyle w:val="2"/>
          <w:rFonts w:eastAsiaTheme="minorHAnsi"/>
        </w:rPr>
      </w:pPr>
      <w:r>
        <w:rPr>
          <w:rStyle w:val="2"/>
          <w:rFonts w:eastAsiaTheme="minorHAnsi"/>
        </w:rPr>
        <w:t>по реализации проекта с помощью гранта на развитие семейной фермы - не менее 40 процентов от стоимости проекта. В случае расходования средств - на цели, предусмотренные абзацем девятнадцатым пункта 2 настоящего Порядка, собственные средства заявителя на реализацию проекта с помощью гранта на развитие семейной фермы должны составлять не менее 20 процентов от стоимости проекта.</w:t>
      </w:r>
    </w:p>
    <w:p w:rsidR="00D8389B" w:rsidRDefault="00D8389B" w:rsidP="001921FA">
      <w:pPr>
        <w:spacing w:after="0" w:line="240" w:lineRule="auto"/>
        <w:ind w:firstLine="851"/>
        <w:jc w:val="both"/>
        <w:rPr>
          <w:rStyle w:val="2"/>
          <w:rFonts w:eastAsiaTheme="minorHAnsi"/>
        </w:rPr>
      </w:pPr>
      <w:r>
        <w:rPr>
          <w:rStyle w:val="2"/>
          <w:rFonts w:eastAsiaTheme="minorHAnsi"/>
        </w:rPr>
        <w:t>В</w:t>
      </w:r>
      <w:r w:rsidR="00747CC6">
        <w:rPr>
          <w:rStyle w:val="2"/>
          <w:rFonts w:eastAsiaTheme="minorHAnsi"/>
        </w:rPr>
        <w:t>ыписка должна быть заверена</w:t>
      </w:r>
      <w:r w:rsidR="00C14F5B">
        <w:rPr>
          <w:rStyle w:val="2"/>
          <w:rFonts w:eastAsiaTheme="minorHAnsi"/>
        </w:rPr>
        <w:t xml:space="preserve"> кредитной организацией и выдана не ранее чем за 30 календарных дней до даты подачи заявки.</w:t>
      </w:r>
    </w:p>
    <w:p w:rsidR="00747CC6" w:rsidRDefault="00747CC6" w:rsidP="001921FA">
      <w:pPr>
        <w:spacing w:after="0" w:line="240" w:lineRule="auto"/>
        <w:ind w:firstLine="851"/>
        <w:jc w:val="both"/>
        <w:rPr>
          <w:rStyle w:val="2"/>
          <w:rFonts w:eastAsiaTheme="minorHAnsi"/>
        </w:rPr>
      </w:pPr>
      <w:proofErr w:type="spellStart"/>
      <w:r>
        <w:rPr>
          <w:rStyle w:val="2"/>
          <w:rFonts w:eastAsiaTheme="minorHAnsi"/>
        </w:rPr>
        <w:t>з</w:t>
      </w:r>
      <w:proofErr w:type="spellEnd"/>
      <w:r>
        <w:rPr>
          <w:rStyle w:val="2"/>
          <w:rFonts w:eastAsiaTheme="minorHAnsi"/>
        </w:rPr>
        <w:t>)</w:t>
      </w:r>
      <w:r>
        <w:rPr>
          <w:rStyle w:val="2"/>
          <w:rFonts w:eastAsiaTheme="minorHAnsi"/>
        </w:rPr>
        <w:tab/>
        <w:t>оригинал ходатайства администрации муниципального района, на территории которого зарегистрирован заявитель, по форме, утверждаемой Министерством</w:t>
      </w:r>
    </w:p>
    <w:p w:rsidR="00747CC6" w:rsidRDefault="00747CC6" w:rsidP="001921FA">
      <w:pPr>
        <w:spacing w:after="0" w:line="240" w:lineRule="auto"/>
        <w:ind w:firstLine="851"/>
        <w:jc w:val="both"/>
        <w:rPr>
          <w:rStyle w:val="2"/>
          <w:rFonts w:eastAsiaTheme="minorHAnsi"/>
        </w:rPr>
      </w:pPr>
      <w:r>
        <w:rPr>
          <w:rStyle w:val="2"/>
          <w:rFonts w:eastAsiaTheme="minorHAnsi"/>
        </w:rPr>
        <w:t>и)</w:t>
      </w:r>
      <w:r>
        <w:rPr>
          <w:rStyle w:val="2"/>
          <w:rFonts w:eastAsiaTheme="minorHAnsi"/>
        </w:rPr>
        <w:tab/>
        <w:t xml:space="preserve">справку за подписью руководителя хозяйства и печатью (при наличии) и главного бухгалтера заявителя, </w:t>
      </w:r>
      <w:proofErr w:type="gramStart"/>
      <w:r>
        <w:rPr>
          <w:rStyle w:val="2"/>
          <w:rFonts w:eastAsiaTheme="minorHAnsi"/>
        </w:rPr>
        <w:t>составленная</w:t>
      </w:r>
      <w:proofErr w:type="gramEnd"/>
      <w:r>
        <w:rPr>
          <w:rStyle w:val="2"/>
          <w:rFonts w:eastAsiaTheme="minorHAnsi"/>
        </w:rPr>
        <w:t xml:space="preserve"> в произвольной форме в подтверждение соответствия получателя гранта требованиям, установленным подпунктами «в» и «е» пункта 13 и подпунктом «а» пункта 14 настоящего Порядка</w:t>
      </w:r>
    </w:p>
    <w:p w:rsidR="00747CC6" w:rsidRDefault="00747CC6" w:rsidP="001921FA">
      <w:pPr>
        <w:spacing w:after="0" w:line="240" w:lineRule="auto"/>
        <w:ind w:firstLine="851"/>
        <w:jc w:val="both"/>
        <w:rPr>
          <w:rStyle w:val="2"/>
          <w:rFonts w:eastAsiaTheme="minorHAnsi"/>
        </w:rPr>
      </w:pPr>
      <w:r>
        <w:rPr>
          <w:rStyle w:val="2"/>
          <w:rFonts w:eastAsiaTheme="minorHAnsi"/>
        </w:rPr>
        <w:t>к)</w:t>
      </w:r>
      <w:r>
        <w:rPr>
          <w:rStyle w:val="2"/>
          <w:rFonts w:eastAsiaTheme="minorHAnsi"/>
        </w:rPr>
        <w:tab/>
        <w:t>обязательство заявителя о достижении производственных показателей и осуществлении деятельности в течение 5 лет, по форме, утверждаемой Министерством</w:t>
      </w:r>
    </w:p>
    <w:p w:rsidR="00747CC6" w:rsidRDefault="00747CC6" w:rsidP="001921FA">
      <w:pPr>
        <w:spacing w:after="0" w:line="240" w:lineRule="auto"/>
        <w:ind w:firstLine="851"/>
        <w:jc w:val="both"/>
        <w:rPr>
          <w:rStyle w:val="2"/>
          <w:rFonts w:eastAsiaTheme="minorHAnsi"/>
        </w:rPr>
      </w:pPr>
      <w:r>
        <w:rPr>
          <w:rStyle w:val="2"/>
          <w:rFonts w:eastAsiaTheme="minorHAnsi"/>
        </w:rPr>
        <w:t>л)</w:t>
      </w:r>
      <w:r>
        <w:rPr>
          <w:rStyle w:val="2"/>
          <w:rFonts w:eastAsiaTheme="minorHAnsi"/>
        </w:rPr>
        <w:tab/>
        <w:t>документы (оригинал или копии, заверенные подписью заявителя и печатью (при наличии), представляемые в случае расходования сре</w:t>
      </w:r>
      <w:proofErr w:type="gramStart"/>
      <w:r>
        <w:rPr>
          <w:rStyle w:val="2"/>
          <w:rFonts w:eastAsiaTheme="minorHAnsi"/>
        </w:rPr>
        <w:t>дств гр</w:t>
      </w:r>
      <w:proofErr w:type="gramEnd"/>
      <w:r>
        <w:rPr>
          <w:rStyle w:val="2"/>
          <w:rFonts w:eastAsiaTheme="minorHAnsi"/>
        </w:rPr>
        <w:t>анта на следующие цели:</w:t>
      </w:r>
    </w:p>
    <w:p w:rsidR="00747CC6" w:rsidRDefault="00747CC6" w:rsidP="001921FA">
      <w:pPr>
        <w:spacing w:after="0" w:line="240" w:lineRule="auto"/>
        <w:ind w:firstLine="851"/>
        <w:jc w:val="both"/>
        <w:rPr>
          <w:rStyle w:val="2"/>
          <w:rFonts w:eastAsiaTheme="minorHAnsi"/>
        </w:rPr>
      </w:pPr>
      <w:r>
        <w:rPr>
          <w:rStyle w:val="2"/>
          <w:rFonts w:eastAsiaTheme="minorHAnsi"/>
        </w:rPr>
        <w:lastRenderedPageBreak/>
        <w:t xml:space="preserve">приобретение оборудования, сельскохозяйственной техники, специализированного транспорта и автономных источников </w:t>
      </w:r>
      <w:proofErr w:type="spellStart"/>
      <w:r>
        <w:rPr>
          <w:rStyle w:val="2"/>
          <w:rFonts w:eastAsiaTheme="minorHAnsi"/>
        </w:rPr>
        <w:t>электро</w:t>
      </w:r>
      <w:proofErr w:type="spellEnd"/>
      <w:r>
        <w:rPr>
          <w:rStyle w:val="2"/>
          <w:rFonts w:eastAsiaTheme="minorHAnsi"/>
        </w:rPr>
        <w:t>- и газоснабжения, а также обустройство автономных источников водоснабжения - предварительный договор на покупку (выполнение работ). В случае приобретения основных средств, бывших в употреблении, дополнительно, представляется документ об оценке стоимости приобретаемых основных средств, выданный независимой экспертной организацией. При приобретении стационарного оборудования дополнительно предоставляется технологический план размещения данного оборудования</w:t>
      </w:r>
    </w:p>
    <w:p w:rsidR="00747CC6" w:rsidRDefault="00747CC6" w:rsidP="001921FA">
      <w:pPr>
        <w:spacing w:after="0" w:line="240" w:lineRule="auto"/>
        <w:ind w:firstLine="851"/>
        <w:jc w:val="both"/>
        <w:rPr>
          <w:rStyle w:val="2"/>
          <w:rFonts w:eastAsiaTheme="minorHAnsi"/>
        </w:rPr>
      </w:pPr>
      <w:r>
        <w:rPr>
          <w:rStyle w:val="2"/>
          <w:rFonts w:eastAsiaTheme="minorHAnsi"/>
        </w:rPr>
        <w:t xml:space="preserve">разработка проектной документации </w:t>
      </w:r>
      <w:proofErr w:type="gramStart"/>
      <w:r>
        <w:rPr>
          <w:rStyle w:val="2"/>
          <w:rFonts w:eastAsiaTheme="minorHAnsi"/>
        </w:rPr>
        <w:t>-д</w:t>
      </w:r>
      <w:proofErr w:type="gramEnd"/>
      <w:r>
        <w:rPr>
          <w:rStyle w:val="2"/>
          <w:rFonts w:eastAsiaTheme="minorHAnsi"/>
        </w:rPr>
        <w:t xml:space="preserve">оговор на разработку </w:t>
      </w:r>
      <w:proofErr w:type="spellStart"/>
      <w:r>
        <w:rPr>
          <w:rStyle w:val="2"/>
          <w:rFonts w:eastAsiaTheme="minorHAnsi"/>
        </w:rPr>
        <w:t>проектно</w:t>
      </w:r>
      <w:r>
        <w:rPr>
          <w:rStyle w:val="2"/>
          <w:rFonts w:eastAsiaTheme="minorHAnsi"/>
        </w:rPr>
        <w:softHyphen/>
        <w:t>сметной</w:t>
      </w:r>
      <w:proofErr w:type="spellEnd"/>
      <w:r>
        <w:rPr>
          <w:rStyle w:val="2"/>
          <w:rFonts w:eastAsiaTheme="minorHAnsi"/>
        </w:rPr>
        <w:t xml:space="preserve"> документации</w:t>
      </w:r>
    </w:p>
    <w:p w:rsidR="00747CC6" w:rsidRDefault="00747CC6" w:rsidP="001921FA">
      <w:pPr>
        <w:spacing w:after="0" w:line="240" w:lineRule="auto"/>
        <w:ind w:firstLine="851"/>
        <w:jc w:val="both"/>
        <w:rPr>
          <w:rStyle w:val="2"/>
          <w:rFonts w:eastAsiaTheme="minorHAnsi"/>
        </w:rPr>
      </w:pPr>
      <w:proofErr w:type="gramStart"/>
      <w:r>
        <w:rPr>
          <w:rStyle w:val="2"/>
          <w:rFonts w:eastAsiaTheme="minorHAnsi"/>
        </w:rPr>
        <w:t>строительство и (или) реконструкция объектов и (или) капитальный ремонт, предусмотренных проектом грантополучателя - сводный сметный расчет; дефектный акт (в случае реконструкции и (или) капитального ремонта); положительное заключение экспертизы о проверке достоверности определения сметной стоимости объектов капитального строительства и (или) реконструкции и (или) капитального ремонта, в случаях, предусмотренных Градостроительным кодексом Российской Федерации</w:t>
      </w:r>
      <w:proofErr w:type="gramEnd"/>
    </w:p>
    <w:p w:rsidR="00747CC6" w:rsidRDefault="00747CC6" w:rsidP="001921FA">
      <w:pPr>
        <w:spacing w:after="0" w:line="240" w:lineRule="auto"/>
        <w:ind w:firstLine="851"/>
        <w:jc w:val="both"/>
        <w:rPr>
          <w:rStyle w:val="2"/>
          <w:rFonts w:eastAsiaTheme="minorHAnsi"/>
        </w:rPr>
      </w:pPr>
      <w:proofErr w:type="gramStart"/>
      <w:r>
        <w:rPr>
          <w:rStyle w:val="2"/>
          <w:rFonts w:eastAsiaTheme="minorHAnsi"/>
        </w:rPr>
        <w:t>графические схемы объекта, подлежащие строительству и (или) реконструкции и (или) капитальному ремонту; разрешение на строительство в соответствии с требованиями статьи 51 Градостроительного кодекса Российской Федерации либо документ, подтверждающий право на строительство объекта без разрешительной документации на основании части 17 статьи 51 Градостроительного кодекса Российской Федерации (при строительстве), выданный администрацией муниципального района Республики Дагестан</w:t>
      </w:r>
      <w:proofErr w:type="gramEnd"/>
    </w:p>
    <w:p w:rsidR="00747CC6" w:rsidRDefault="00747CC6" w:rsidP="001921FA">
      <w:pPr>
        <w:spacing w:after="0" w:line="240" w:lineRule="auto"/>
        <w:ind w:firstLine="851"/>
        <w:jc w:val="both"/>
        <w:rPr>
          <w:rStyle w:val="2"/>
          <w:rFonts w:eastAsiaTheme="minorHAnsi"/>
        </w:rPr>
      </w:pPr>
      <w:r>
        <w:rPr>
          <w:rStyle w:val="2"/>
          <w:rFonts w:eastAsiaTheme="minorHAnsi"/>
        </w:rPr>
        <w:t>при привлечении на реализацию проекта грантополучателя инвестиционного кредита - заверенные кредитной организацией копии кредитного договора, платежные поручения и выписка из ссудного счета заявителя о получении кредита либо копия положительного решения российской кредитной организации о предоставлении заявителю инвестиционного кредита предоставляемого согласно абзацам девятнадцатым и двадцать третьим пункта 2 настоящего Порядка</w:t>
      </w:r>
    </w:p>
    <w:p w:rsidR="00747CC6" w:rsidRDefault="00747CC6" w:rsidP="001921FA">
      <w:pPr>
        <w:spacing w:after="0" w:line="240" w:lineRule="auto"/>
        <w:ind w:firstLine="851"/>
        <w:jc w:val="both"/>
        <w:rPr>
          <w:rStyle w:val="2"/>
          <w:rFonts w:eastAsiaTheme="minorHAnsi"/>
        </w:rPr>
      </w:pPr>
      <w:r>
        <w:rPr>
          <w:rStyle w:val="2"/>
          <w:rFonts w:eastAsiaTheme="minorHAnsi"/>
        </w:rPr>
        <w:t>м)</w:t>
      </w:r>
      <w:r>
        <w:rPr>
          <w:rStyle w:val="2"/>
          <w:rFonts w:eastAsiaTheme="minorHAnsi"/>
        </w:rPr>
        <w:tab/>
        <w:t>нотариальная доверенность на право подачи заявки от имени заявителя с приложением копии паспорта поверенного (в случае представления документов не заявителем), заверенная подписью заявителя и печатью (при наличии)</w:t>
      </w:r>
    </w:p>
    <w:p w:rsidR="00747CC6" w:rsidRDefault="00747CC6" w:rsidP="001921FA">
      <w:pPr>
        <w:spacing w:after="0" w:line="240" w:lineRule="auto"/>
        <w:ind w:firstLine="851"/>
        <w:jc w:val="both"/>
        <w:rPr>
          <w:rStyle w:val="2"/>
          <w:rFonts w:eastAsiaTheme="minorHAnsi"/>
        </w:rPr>
      </w:pPr>
      <w:proofErr w:type="spellStart"/>
      <w:proofErr w:type="gramStart"/>
      <w:r>
        <w:rPr>
          <w:rStyle w:val="2"/>
          <w:rFonts w:eastAsiaTheme="minorHAnsi"/>
        </w:rPr>
        <w:t>н</w:t>
      </w:r>
      <w:proofErr w:type="spellEnd"/>
      <w:r>
        <w:rPr>
          <w:rStyle w:val="2"/>
          <w:rFonts w:eastAsiaTheme="minorHAnsi"/>
        </w:rPr>
        <w:t>)</w:t>
      </w:r>
      <w:r>
        <w:rPr>
          <w:rStyle w:val="2"/>
          <w:rFonts w:eastAsiaTheme="minorHAnsi"/>
        </w:rPr>
        <w:tab/>
        <w:t>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имеющая отметку налогового органа о его получении, либо, в случае неиспользования заявителем указанного права, представляется справка, составленная заявителем в произвольной форме, которая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w:t>
      </w:r>
      <w:proofErr w:type="gramEnd"/>
      <w:r>
        <w:rPr>
          <w:rStyle w:val="2"/>
          <w:rFonts w:eastAsiaTheme="minorHAnsi"/>
        </w:rPr>
        <w:t xml:space="preserve"> орган, в распоряжении которого находится данный документ</w:t>
      </w:r>
    </w:p>
    <w:p w:rsidR="00747CC6" w:rsidRDefault="00747CC6" w:rsidP="001921FA">
      <w:pPr>
        <w:spacing w:after="0" w:line="240" w:lineRule="auto"/>
        <w:ind w:firstLine="851"/>
        <w:jc w:val="both"/>
        <w:rPr>
          <w:rStyle w:val="2"/>
          <w:rFonts w:eastAsiaTheme="minorHAnsi"/>
        </w:rPr>
      </w:pPr>
      <w:proofErr w:type="gramStart"/>
      <w:r>
        <w:rPr>
          <w:rStyle w:val="2"/>
          <w:rFonts w:eastAsiaTheme="minorHAnsi"/>
        </w:rPr>
        <w:t>о)</w:t>
      </w:r>
      <w:r>
        <w:rPr>
          <w:rStyle w:val="2"/>
          <w:rFonts w:eastAsiaTheme="minorHAnsi"/>
        </w:rPr>
        <w:tab/>
        <w:t xml:space="preserve">выписка из Единого государственного реестра юридических лиц или выписка из Единого реестра индивидуальных предпринимателей (оригинал) либо полученная в форме электронного документа, подписанного усиленной квалифицированной электронной подписью, по состоянию на дату не ранее чем за 30 </w:t>
      </w:r>
      <w:r>
        <w:rPr>
          <w:rStyle w:val="2"/>
          <w:rFonts w:eastAsiaTheme="minorHAnsi"/>
        </w:rPr>
        <w:lastRenderedPageBreak/>
        <w:t>календарных дней до даты подачи заявления, которая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w:t>
      </w:r>
      <w:proofErr w:type="gramEnd"/>
      <w:r>
        <w:rPr>
          <w:rStyle w:val="2"/>
          <w:rFonts w:eastAsiaTheme="minorHAnsi"/>
        </w:rPr>
        <w:t xml:space="preserve"> орган, в распоряжении которого находится данный документ</w:t>
      </w:r>
    </w:p>
    <w:p w:rsidR="00CA6884" w:rsidRDefault="00CA6884" w:rsidP="001921FA">
      <w:pPr>
        <w:spacing w:after="0" w:line="240" w:lineRule="auto"/>
        <w:ind w:firstLine="851"/>
        <w:jc w:val="both"/>
        <w:rPr>
          <w:rStyle w:val="2"/>
          <w:rFonts w:eastAsiaTheme="minorHAnsi"/>
        </w:rPr>
      </w:pPr>
      <w:proofErr w:type="spellStart"/>
      <w:proofErr w:type="gramStart"/>
      <w:r>
        <w:rPr>
          <w:rStyle w:val="2"/>
          <w:rFonts w:eastAsiaTheme="minorHAnsi"/>
        </w:rPr>
        <w:t>п</w:t>
      </w:r>
      <w:proofErr w:type="spellEnd"/>
      <w:r>
        <w:rPr>
          <w:rStyle w:val="2"/>
          <w:rFonts w:eastAsiaTheme="minorHAnsi"/>
        </w:rPr>
        <w:t>)</w:t>
      </w:r>
      <w:r>
        <w:rPr>
          <w:rStyle w:val="2"/>
          <w:rFonts w:eastAsiaTheme="minorHAnsi"/>
        </w:rPr>
        <w:tab/>
        <w:t>копии правоустанавливающих документов на земельный участок из категории земель сельскохозяйственного назначения,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выданную на дату не ранее чем за 30</w:t>
      </w:r>
      <w:proofErr w:type="gramEnd"/>
      <w:r>
        <w:rPr>
          <w:rStyle w:val="2"/>
          <w:rFonts w:eastAsiaTheme="minorHAnsi"/>
        </w:rPr>
        <w:t xml:space="preserve"> календарных дней до даты подачи заявки, которые представляются по инициативе заявителя.</w:t>
      </w:r>
    </w:p>
    <w:p w:rsidR="00CA6884" w:rsidRDefault="00CA6884" w:rsidP="001921FA">
      <w:pPr>
        <w:spacing w:after="0" w:line="240" w:lineRule="auto"/>
        <w:ind w:firstLine="851"/>
        <w:jc w:val="both"/>
        <w:rPr>
          <w:rStyle w:val="2"/>
          <w:rFonts w:eastAsiaTheme="minorHAnsi"/>
        </w:rPr>
      </w:pPr>
      <w:r>
        <w:rPr>
          <w:rStyle w:val="2"/>
          <w:rFonts w:eastAsiaTheme="minorHAnsi"/>
        </w:rPr>
        <w:t>При их отсутствии заявителем представляется информация, содержащая учетный кадастровый номер земельного участка, используемого в целях достижения плановых показателей деятельности по проекту грантополучателя, заверенная подписью заявителя и печатью (при наличии), по которым Министерством по системе межведомственного электронного взаимодействия запрашивается данный документ</w:t>
      </w:r>
    </w:p>
    <w:p w:rsidR="00CA6884" w:rsidRDefault="00CA6884" w:rsidP="001921FA">
      <w:pPr>
        <w:spacing w:after="0" w:line="240" w:lineRule="auto"/>
        <w:ind w:firstLine="851"/>
        <w:jc w:val="both"/>
        <w:rPr>
          <w:rStyle w:val="2"/>
          <w:rFonts w:eastAsiaTheme="minorHAnsi"/>
        </w:rPr>
      </w:pPr>
      <w:proofErr w:type="spellStart"/>
      <w:proofErr w:type="gramStart"/>
      <w:r>
        <w:rPr>
          <w:rStyle w:val="2"/>
          <w:rFonts w:eastAsiaTheme="minorHAnsi"/>
        </w:rPr>
        <w:t>р</w:t>
      </w:r>
      <w:proofErr w:type="spellEnd"/>
      <w:r>
        <w:rPr>
          <w:rStyle w:val="2"/>
          <w:rFonts w:eastAsiaTheme="minorHAnsi"/>
        </w:rPr>
        <w:t>)</w:t>
      </w:r>
      <w:r>
        <w:rPr>
          <w:rStyle w:val="2"/>
          <w:rFonts w:eastAsiaTheme="minorHAnsi"/>
        </w:rPr>
        <w:tab/>
        <w:t>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к ней сведений о состоянии расчетов, выданных инспекцией Федеральной налоговой службы по месту постановки заявителя на налоговый учет на дату не ранее чем за 30 календарных дней до даты</w:t>
      </w:r>
      <w:proofErr w:type="gramEnd"/>
      <w:r>
        <w:rPr>
          <w:rStyle w:val="2"/>
          <w:rFonts w:eastAsiaTheme="minorHAnsi"/>
        </w:rPr>
        <w:t xml:space="preserve"> подачи заявления, которая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 орган, в распоряжении которого находится данный документ</w:t>
      </w:r>
    </w:p>
    <w:p w:rsidR="00CA6884" w:rsidRDefault="00CA6884" w:rsidP="001921FA">
      <w:pPr>
        <w:spacing w:after="0" w:line="240" w:lineRule="auto"/>
        <w:ind w:firstLine="851"/>
        <w:jc w:val="both"/>
        <w:rPr>
          <w:rStyle w:val="2"/>
          <w:rFonts w:eastAsiaTheme="minorHAnsi"/>
        </w:rPr>
      </w:pPr>
      <w:proofErr w:type="gramStart"/>
      <w:r>
        <w:rPr>
          <w:rStyle w:val="2"/>
          <w:rFonts w:eastAsiaTheme="minorHAnsi"/>
        </w:rPr>
        <w:t>с)</w:t>
      </w:r>
      <w:r>
        <w:rPr>
          <w:rStyle w:val="2"/>
          <w:rFonts w:eastAsiaTheme="minorHAnsi"/>
        </w:rPr>
        <w:tab/>
        <w:t>сведения о включении в единый реестр субъектов малого и среднего предпринимательства сельскохозяйственных товаропроизводителей, претендующих на получение гранта «Агропрогресс», на дату не ранее чем за 30 календарных дней до даты подачи заявления, полученная в форме электронного документа, подписанного усиленной квалифицированной электронной подписью, которая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w:t>
      </w:r>
      <w:proofErr w:type="gramEnd"/>
      <w:r>
        <w:rPr>
          <w:rStyle w:val="2"/>
          <w:rFonts w:eastAsiaTheme="minorHAnsi"/>
        </w:rPr>
        <w:t xml:space="preserve"> орган, в распоряжении которого находится данный документ</w:t>
      </w:r>
    </w:p>
    <w:p w:rsidR="00CA6884" w:rsidRDefault="00CA6884" w:rsidP="001921FA">
      <w:pPr>
        <w:spacing w:after="0" w:line="240" w:lineRule="auto"/>
        <w:ind w:firstLine="851"/>
        <w:jc w:val="both"/>
        <w:rPr>
          <w:rStyle w:val="2"/>
          <w:rFonts w:eastAsiaTheme="minorHAnsi"/>
        </w:rPr>
      </w:pPr>
      <w:r>
        <w:rPr>
          <w:rStyle w:val="2"/>
          <w:rFonts w:eastAsiaTheme="minorHAnsi"/>
        </w:rPr>
        <w:t>Заявитель имеет право дополнительно приобщить к заявке видео- и фотоматериалы, в том числе на электронных носителях</w:t>
      </w:r>
    </w:p>
    <w:p w:rsidR="00CA6884" w:rsidRDefault="00CA6884" w:rsidP="001921FA">
      <w:pPr>
        <w:spacing w:after="0" w:line="240" w:lineRule="auto"/>
        <w:ind w:firstLine="851"/>
        <w:jc w:val="both"/>
        <w:rPr>
          <w:rStyle w:val="2"/>
          <w:rFonts w:eastAsiaTheme="minorHAnsi"/>
        </w:rPr>
      </w:pPr>
      <w:r>
        <w:rPr>
          <w:rStyle w:val="2"/>
          <w:rFonts w:eastAsiaTheme="minorHAnsi"/>
        </w:rPr>
        <w:t>Заявитель вправе представить документы, предусмотренные подпунктами «</w:t>
      </w:r>
      <w:proofErr w:type="spellStart"/>
      <w:r>
        <w:rPr>
          <w:rStyle w:val="2"/>
          <w:rFonts w:eastAsiaTheme="minorHAnsi"/>
        </w:rPr>
        <w:t>н</w:t>
      </w:r>
      <w:proofErr w:type="spellEnd"/>
      <w:proofErr w:type="gramStart"/>
      <w:r>
        <w:rPr>
          <w:rStyle w:val="2"/>
          <w:rFonts w:eastAsiaTheme="minorHAnsi"/>
        </w:rPr>
        <w:t>»-</w:t>
      </w:r>
      <w:proofErr w:type="gramEnd"/>
      <w:r>
        <w:rPr>
          <w:rStyle w:val="2"/>
          <w:rFonts w:eastAsiaTheme="minorHAnsi"/>
        </w:rPr>
        <w:t>«с» настоящего пункта, самостоятельно, одновременно с документами, предусмотренными подпунктами «а»-«м» настоящего пункта</w:t>
      </w:r>
    </w:p>
    <w:p w:rsidR="00CA6884" w:rsidRDefault="00CA6884" w:rsidP="001921FA">
      <w:pPr>
        <w:spacing w:after="0" w:line="240" w:lineRule="auto"/>
        <w:ind w:firstLine="851"/>
        <w:jc w:val="both"/>
        <w:rPr>
          <w:rStyle w:val="2"/>
          <w:rFonts w:eastAsiaTheme="minorHAnsi"/>
        </w:rPr>
      </w:pPr>
      <w:r>
        <w:rPr>
          <w:rStyle w:val="2"/>
          <w:rFonts w:eastAsiaTheme="minorHAnsi"/>
        </w:rPr>
        <w:t>При представлении заявителем документов, предусмотренных подпунктами «</w:t>
      </w:r>
      <w:proofErr w:type="spellStart"/>
      <w:r>
        <w:rPr>
          <w:rStyle w:val="2"/>
          <w:rFonts w:eastAsiaTheme="minorHAnsi"/>
        </w:rPr>
        <w:t>н</w:t>
      </w:r>
      <w:proofErr w:type="spellEnd"/>
      <w:proofErr w:type="gramStart"/>
      <w:r>
        <w:rPr>
          <w:rStyle w:val="2"/>
          <w:rFonts w:eastAsiaTheme="minorHAnsi"/>
        </w:rPr>
        <w:t>»-</w:t>
      </w:r>
      <w:proofErr w:type="gramEnd"/>
      <w:r>
        <w:rPr>
          <w:rStyle w:val="2"/>
          <w:rFonts w:eastAsiaTheme="minorHAnsi"/>
        </w:rPr>
        <w:t>«с» настоящего пункта, Министерство межведомственные запросы не направляет</w:t>
      </w:r>
    </w:p>
    <w:p w:rsidR="00CA6884" w:rsidRDefault="00CA6884" w:rsidP="001921FA">
      <w:pPr>
        <w:spacing w:after="0" w:line="240" w:lineRule="auto"/>
        <w:ind w:firstLine="851"/>
        <w:jc w:val="both"/>
        <w:rPr>
          <w:rStyle w:val="2"/>
          <w:rFonts w:eastAsiaTheme="minorHAnsi"/>
        </w:rPr>
      </w:pPr>
      <w:r>
        <w:rPr>
          <w:rStyle w:val="2"/>
          <w:rFonts w:eastAsiaTheme="minorHAnsi"/>
        </w:rPr>
        <w:t>Заявитель несет ответственность за достоверность представляемых документов и информации, содержащейся в них</w:t>
      </w:r>
    </w:p>
    <w:sectPr w:rsidR="00CA6884" w:rsidSect="001921FA">
      <w:pgSz w:w="11906" w:h="16838"/>
      <w:pgMar w:top="851" w:right="566"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873"/>
    <w:rsid w:val="00156FCD"/>
    <w:rsid w:val="001921FA"/>
    <w:rsid w:val="0043089E"/>
    <w:rsid w:val="005B330D"/>
    <w:rsid w:val="00747CC6"/>
    <w:rsid w:val="008C512C"/>
    <w:rsid w:val="00C14F5B"/>
    <w:rsid w:val="00CA6884"/>
    <w:rsid w:val="00CE5873"/>
    <w:rsid w:val="00D8389B"/>
    <w:rsid w:val="00DB2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E58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4294934197</TotalTime>
  <Pages>3</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Дарслан</dc:creator>
  <cp:lastModifiedBy>Дарслан</cp:lastModifiedBy>
  <cp:revision>2</cp:revision>
  <dcterms:created xsi:type="dcterms:W3CDTF">2021-05-21T11:13:00Z</dcterms:created>
  <dcterms:modified xsi:type="dcterms:W3CDTF">2021-04-28T11:56:00Z</dcterms:modified>
</cp:coreProperties>
</file>